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84" w:rsidRPr="00D3612E" w:rsidRDefault="00D3612E" w:rsidP="00D3612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3612E">
        <w:rPr>
          <w:rFonts w:ascii="Times New Roman" w:eastAsia="Times New Roman" w:hAnsi="Times New Roman" w:cs="Times New Roman"/>
          <w:b/>
          <w:sz w:val="32"/>
          <w:szCs w:val="32"/>
        </w:rPr>
        <w:t>Ответственность несовершеннолетних</w:t>
      </w:r>
    </w:p>
    <w:p w:rsidR="00D3612E" w:rsidRDefault="00644C84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44C84">
        <w:rPr>
          <w:rFonts w:ascii="Times New Roman" w:eastAsia="Times New Roman" w:hAnsi="Times New Roman" w:cs="Times New Roman"/>
          <w:sz w:val="24"/>
          <w:szCs w:val="24"/>
        </w:rPr>
        <w:t>Несовершеннолетние при определенных условиях несут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C84">
        <w:rPr>
          <w:rFonts w:ascii="Times New Roman" w:eastAsia="Times New Roman" w:hAnsi="Times New Roman" w:cs="Times New Roman"/>
          <w:sz w:val="24"/>
          <w:szCs w:val="24"/>
        </w:rPr>
        <w:t>уголовную, административную и гражданскую, материальную и дисциплинарную ответственность.</w:t>
      </w:r>
    </w:p>
    <w:p w:rsidR="00644C84" w:rsidRPr="00644C84" w:rsidRDefault="00644C84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36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C84">
        <w:rPr>
          <w:rFonts w:ascii="Times New Roman" w:eastAsia="Times New Roman" w:hAnsi="Times New Roman" w:cs="Times New Roman"/>
          <w:sz w:val="24"/>
          <w:szCs w:val="24"/>
        </w:rPr>
        <w:t>Уголовную ответственность несут несовершеннолетние, достигшие 16-летнего возраста. За отдельные виды преступлений уголовная ответственность наступает с 14 лет. Подростки, совершающие правонарушения, за которые они по возрасту не могут нести ответственность по уголовному закону, а также подростки, которых в обычных школах невозможно перевоспитать, направляются в специальные учебные заведения закрытого типа, где к ним применяют меры принудительного воспитательного характера.</w:t>
      </w:r>
    </w:p>
    <w:p w:rsid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</w:rPr>
        <w:t xml:space="preserve">Дела </w:t>
      </w:r>
      <w:r w:rsidR="00CA02F8">
        <w:rPr>
          <w:rFonts w:ascii="Times New Roman" w:eastAsia="Times New Roman" w:hAnsi="Times New Roman" w:cs="Times New Roman"/>
          <w:sz w:val="24"/>
          <w:szCs w:val="24"/>
        </w:rPr>
        <w:t xml:space="preserve">в отношении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 рассматриваются:</w:t>
      </w:r>
    </w:p>
    <w:p w:rsidR="00D3612E" w:rsidRDefault="00644C84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84">
        <w:rPr>
          <w:rFonts w:ascii="Times New Roman" w:eastAsia="Times New Roman" w:hAnsi="Times New Roman" w:cs="Times New Roman"/>
          <w:sz w:val="24"/>
          <w:szCs w:val="24"/>
        </w:rPr>
        <w:t xml:space="preserve">в судах </w:t>
      </w:r>
      <w:r w:rsidR="00CA02F8">
        <w:rPr>
          <w:rFonts w:ascii="Times New Roman" w:eastAsia="Times New Roman" w:hAnsi="Times New Roman" w:cs="Times New Roman"/>
          <w:sz w:val="24"/>
          <w:szCs w:val="24"/>
        </w:rPr>
        <w:t xml:space="preserve">в отношении </w:t>
      </w:r>
      <w:r w:rsidRPr="00644C84">
        <w:rPr>
          <w:rFonts w:ascii="Times New Roman" w:eastAsia="Times New Roman" w:hAnsi="Times New Roman" w:cs="Times New Roman"/>
          <w:sz w:val="24"/>
          <w:szCs w:val="24"/>
        </w:rPr>
        <w:t>лиц, совершивших преступление в возрасте 16 лет, и по преступлениям, за которые ответственность установлена с 14 лет, в порядке особого производства по делам несовершеннолетних;</w:t>
      </w:r>
    </w:p>
    <w:p w:rsidR="00644C84" w:rsidRPr="00CA02F8" w:rsidRDefault="00644C84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F8">
        <w:rPr>
          <w:rFonts w:ascii="Times New Roman" w:eastAsia="Times New Roman" w:hAnsi="Times New Roman" w:cs="Times New Roman"/>
          <w:sz w:val="24"/>
          <w:szCs w:val="24"/>
        </w:rPr>
        <w:t>в комиссиях по делам несовершеннолетних на основании «Положения о комиссиях по делам несовершеннолетних» и Кодекса Российской Федерации об административ</w:t>
      </w:r>
      <w:r w:rsidR="00CA02F8" w:rsidRPr="00CA02F8">
        <w:rPr>
          <w:rFonts w:ascii="Times New Roman" w:eastAsia="Times New Roman" w:hAnsi="Times New Roman" w:cs="Times New Roman"/>
          <w:sz w:val="24"/>
          <w:szCs w:val="24"/>
        </w:rPr>
        <w:t>ных правонарушениях в отношении</w:t>
      </w:r>
      <w:r w:rsidRPr="00CA02F8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CA02F8" w:rsidRPr="00CA02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02F8">
        <w:rPr>
          <w:rFonts w:ascii="Times New Roman" w:eastAsia="Times New Roman" w:hAnsi="Times New Roman" w:cs="Times New Roman"/>
          <w:sz w:val="24"/>
          <w:szCs w:val="24"/>
        </w:rPr>
        <w:t xml:space="preserve"> совершивших в возрасте до 14 лет общественно опасные действия (имеющие признаки преступления), на совершивших в возрасте от 14 до 16 лет общественно опасные действия, не предусмотренные статьей 2Уголовного кодекса РФ, совершивших мелкое хулиганство, на совершивших</w:t>
      </w:r>
      <w:r w:rsidR="00CA0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2F8">
        <w:rPr>
          <w:rFonts w:ascii="Times New Roman" w:eastAsia="Times New Roman" w:hAnsi="Times New Roman" w:cs="Times New Roman"/>
          <w:sz w:val="24"/>
          <w:szCs w:val="24"/>
        </w:rPr>
        <w:t>неправомерное завладение имуществом без цели хищения, на уклоняющихся от учебы до получения базового образования, или достижением ими 15-летнего возраста, на совершивших иные антиобщественные поступки, на употребляющих спиртные напитки, наркотики, на самовольно ушедших из семьи, занимающихся бродяжничеством.</w:t>
      </w:r>
    </w:p>
    <w:p w:rsidR="00644C84" w:rsidRPr="00644C84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</w:rPr>
        <w:t>Уголовное наказание выполняет не только функцию кары, принуждения, но имеет и воспитательное значение. Назначая уголовное наказание, суд исходит из того, что несовершеннолетний правонарушитель осознает противоправность своего поступка и сделает из случившегося соответствующие выводы на будущее.</w:t>
      </w:r>
    </w:p>
    <w:p w:rsidR="00644C84" w:rsidRPr="00644C84" w:rsidRDefault="00644C84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84">
        <w:rPr>
          <w:rFonts w:ascii="Times New Roman" w:eastAsia="Times New Roman" w:hAnsi="Times New Roman" w:cs="Times New Roman"/>
          <w:sz w:val="24"/>
          <w:szCs w:val="24"/>
        </w:rPr>
        <w:t>Видами наказаний, назначаемых несовершеннолетними, являются: штраф, лишение права заниматься определенной деятельность, обязательные работы, исправительные работы, ограничение свободы, лишение свободы на определенный срок.</w:t>
      </w:r>
    </w:p>
    <w:p w:rsidR="00644C84" w:rsidRPr="00644C84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</w:rPr>
        <w:t>Штраф назначается как при наличии у несовершеннолетнего осужденного самостоятельного заработка или имущества, так и при их отсутствии. Штраф, назначенный несовершеннолетнему осужденному, по решению суда может взыскиваться с его родителей или иных законных представителей с их согласия.</w:t>
      </w:r>
    </w:p>
    <w:p w:rsidR="00644C84" w:rsidRPr="00644C84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</w:rPr>
        <w:t>Обязательные работы назначаются 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– трех часов в день.</w:t>
      </w:r>
    </w:p>
    <w:p w:rsidR="00644C84" w:rsidRPr="00644C84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</w:rPr>
        <w:t>Исправительные работы назначаются несовершеннолетним осужденным на срок до одного года.</w:t>
      </w:r>
    </w:p>
    <w:p w:rsidR="00644C84" w:rsidRPr="00644C84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</w:rPr>
        <w:t>Ограничение свободы назначается несовершеннолетним осужденным в виде основного наказания на срок от двух месяцев до двух лет. Лишение свободы 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особо тяжкие преступления, а также остальным осужденным несовершеннолетним наказание назначается на срок не свыше десяти лет и отбывается в воспитательных колониях.</w:t>
      </w:r>
    </w:p>
    <w:p w:rsidR="00644C84" w:rsidRPr="00644C84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Несовершеннолетний, совершивший преступление небольшой или средней тяжести, может быть достигнуто путем применения принудительных мер воспитательного воздействия. Могут быть назначены принудительные меры воспитательного воздействия: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предупреждение, передача под надзор родителей или лиц, их заменяющих, либо специализированного государственного органа, возложение обязанности загладить причиненный вред, ограничение досуга и установление особых требований к поведению 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</w:rPr>
        <w:t xml:space="preserve"> а также может быть назначено одновременно несколько принудительных мер воспитательного воздействия. Срок применения принудительных мер воспитательного воздействия устанавливается продолжительностью от одного месяца до двух лет при совершении преступления небольшой тяжести и от шести месяцев до трех лет – при совершении преступления средней тяжести.</w:t>
      </w:r>
    </w:p>
    <w:p w:rsidR="00644C84" w:rsidRPr="00644C84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</w:rPr>
        <w:t>В случае систематического неисполнения несовершеннолетним принудительной меры воспитательного воздействия эта мера отменяется, и несовершеннолетний привлекается к уголовной ответственности.</w:t>
      </w:r>
    </w:p>
    <w:p w:rsidR="00644C84" w:rsidRPr="00644C84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 – вид юридической ответственности, которая выражается в применении административного наказания к лицу, совершившему административной правонарушение.</w:t>
      </w:r>
    </w:p>
    <w:p w:rsidR="00644C84" w:rsidRPr="00644C84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</w:rPr>
        <w:t>Административное правонарушение противоправное, виновное действие или бездействие лица, за которое законодательством об административных правонарушениях установлена административная ответственность. Перечень административных правонарушений закреплен в КоАП РФ. 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:rsidR="00644C84" w:rsidRPr="00644C84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</w:rPr>
        <w:t>Ответственность за административное правонарушение, совершенное несовершеннолетними в возрасте от 14 до 16 лет, несут родители или иные законные представители (опекуны, попечители).</w:t>
      </w:r>
    </w:p>
    <w:p w:rsidR="00BD1CD7" w:rsidRPr="00BD1CD7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BD1CD7" w:rsidRPr="00BD1CD7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Несовершеннолетние могут быть привлечены к административной ответственности за совершение ряда правонарушений. В большинстве случаев подростки несут наказание за:</w:t>
      </w:r>
    </w:p>
    <w:p w:rsidR="00BD1CD7" w:rsidRPr="00BD1CD7" w:rsidRDefault="00BD1CD7" w:rsidP="00D36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появление в состоянии опьянения, а равно распитие пива и напитков, изготавливаемых на его основе, алкогольной и спиртосодержащей продукции, потребление наркотических средств или психотропных веществ в общественных местах (ст. 20.20, </w:t>
      </w:r>
      <w:r w:rsidR="00D3612E">
        <w:rPr>
          <w:rFonts w:ascii="Times New Roman" w:eastAsia="Times New Roman" w:hAnsi="Times New Roman" w:cs="Times New Roman"/>
          <w:color w:val="000000"/>
          <w:sz w:val="24"/>
          <w:szCs w:val="24"/>
        </w:rPr>
        <w:t>ст.20.21</w:t>
      </w:r>
      <w:r w:rsidRPr="00BD1CD7">
        <w:rPr>
          <w:rFonts w:ascii="Times New Roman" w:eastAsia="Times New Roman" w:hAnsi="Times New Roman" w:cs="Times New Roman"/>
          <w:color w:val="000000"/>
          <w:sz w:val="24"/>
          <w:szCs w:val="24"/>
        </w:rPr>
        <w:t>КоАП РФ);</w:t>
      </w:r>
    </w:p>
    <w:p w:rsidR="00BD1CD7" w:rsidRPr="00BD1CD7" w:rsidRDefault="00BD1CD7" w:rsidP="00D36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D7">
        <w:rPr>
          <w:rFonts w:ascii="Times New Roman" w:eastAsia="Times New Roman" w:hAnsi="Times New Roman" w:cs="Times New Roman"/>
          <w:color w:val="000000"/>
          <w:sz w:val="24"/>
          <w:szCs w:val="24"/>
        </w:rPr>
        <w:t>- мелкое хулиганство (ст. 20.1 КоАП РФ);</w:t>
      </w:r>
    </w:p>
    <w:p w:rsidR="00BD1CD7" w:rsidRPr="00BD1CD7" w:rsidRDefault="00BD1CD7" w:rsidP="00D36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D7">
        <w:rPr>
          <w:rFonts w:ascii="Times New Roman" w:eastAsia="Times New Roman" w:hAnsi="Times New Roman" w:cs="Times New Roman"/>
          <w:color w:val="000000"/>
          <w:sz w:val="24"/>
          <w:szCs w:val="24"/>
        </w:rPr>
        <w:t>- мелкое хищение (ст.7.27 КоАП РФ);</w:t>
      </w:r>
    </w:p>
    <w:p w:rsidR="00BD1CD7" w:rsidRPr="00BD1CD7" w:rsidRDefault="00BD1CD7" w:rsidP="00D36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BD1CD7">
        <w:rPr>
          <w:rFonts w:ascii="Times New Roman" w:hAnsi="Times New Roman" w:cs="Times New Roman"/>
          <w:color w:val="333333"/>
          <w:sz w:val="24"/>
          <w:szCs w:val="24"/>
        </w:rPr>
        <w:t>ничтожение или повреждение чужого имущества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(ст.7.17 КоАП РФ);</w:t>
      </w:r>
    </w:p>
    <w:p w:rsidR="00BD1CD7" w:rsidRPr="00D3612E" w:rsidRDefault="00BD1CD7" w:rsidP="00D36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D7">
        <w:rPr>
          <w:rFonts w:ascii="Times New Roman" w:eastAsia="Times New Roman" w:hAnsi="Times New Roman" w:cs="Times New Roman"/>
          <w:color w:val="000000"/>
          <w:sz w:val="24"/>
          <w:szCs w:val="24"/>
        </w:rPr>
        <w:t>- нарушение правил дорожного движения (глава 12 КоАП РФ);</w:t>
      </w:r>
    </w:p>
    <w:p w:rsidR="00BD1CD7" w:rsidRPr="00D3612E" w:rsidRDefault="00BD1CD7" w:rsidP="00D3612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3612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D3612E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D3612E">
        <w:rPr>
          <w:rFonts w:ascii="Times New Roman" w:hAnsi="Times New Roman" w:cs="Times New Roman"/>
          <w:color w:val="333333"/>
          <w:sz w:val="24"/>
          <w:szCs w:val="24"/>
        </w:rPr>
        <w:t>арушение установленного федеральным законом запрета курения табака на отдельных территориях, в помещениях и на объектах</w:t>
      </w:r>
      <w:r w:rsidR="00D3612E">
        <w:rPr>
          <w:rFonts w:ascii="Times New Roman" w:hAnsi="Times New Roman" w:cs="Times New Roman"/>
          <w:color w:val="333333"/>
          <w:sz w:val="24"/>
          <w:szCs w:val="24"/>
        </w:rPr>
        <w:t xml:space="preserve"> (ст.6.24 КоАП РФ);</w:t>
      </w:r>
    </w:p>
    <w:p w:rsidR="00BD1CD7" w:rsidRDefault="00BD1CD7" w:rsidP="00D3612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3612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D3612E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D3612E">
        <w:rPr>
          <w:rFonts w:ascii="Times New Roman" w:hAnsi="Times New Roman" w:cs="Times New Roman"/>
          <w:color w:val="333333"/>
          <w:sz w:val="24"/>
          <w:szCs w:val="24"/>
        </w:rPr>
        <w:t>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="00D3612E">
        <w:rPr>
          <w:rFonts w:ascii="Times New Roman" w:hAnsi="Times New Roman" w:cs="Times New Roman"/>
          <w:color w:val="333333"/>
          <w:sz w:val="24"/>
          <w:szCs w:val="24"/>
        </w:rPr>
        <w:t xml:space="preserve"> (ст.6.9 КоАП РФ);</w:t>
      </w:r>
    </w:p>
    <w:p w:rsidR="00D3612E" w:rsidRDefault="00D3612E" w:rsidP="00D3612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-побои (ст.6.1.1 КоАП РФ);</w:t>
      </w:r>
    </w:p>
    <w:p w:rsidR="00D3612E" w:rsidRPr="00BD1CD7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2E">
        <w:rPr>
          <w:rStyle w:val="hl"/>
          <w:rFonts w:ascii="PT Sans" w:hAnsi="PT Sans"/>
          <w:kern w:val="36"/>
          <w:sz w:val="24"/>
          <w:szCs w:val="24"/>
        </w:rPr>
        <w:t>-действия, угрожающие безопасности движения на железнодорожном транспорте и метрополитене (ст.11.1 КоАП РФ)</w:t>
      </w:r>
      <w:r>
        <w:rPr>
          <w:rStyle w:val="hl"/>
          <w:rFonts w:ascii="PT Sans" w:hAnsi="PT Sans"/>
          <w:kern w:val="36"/>
          <w:sz w:val="24"/>
          <w:szCs w:val="24"/>
        </w:rPr>
        <w:t>.</w:t>
      </w:r>
    </w:p>
    <w:p w:rsidR="00CA02F8" w:rsidRDefault="00CA02F8" w:rsidP="00644C84">
      <w:pPr>
        <w:spacing w:line="240" w:lineRule="auto"/>
      </w:pPr>
    </w:p>
    <w:p w:rsidR="00CA02F8" w:rsidRDefault="00CA02F8" w:rsidP="00644C84">
      <w:pPr>
        <w:spacing w:line="240" w:lineRule="auto"/>
      </w:pPr>
    </w:p>
    <w:p w:rsidR="00CA02F8" w:rsidRDefault="00CA02F8" w:rsidP="00644C84">
      <w:pPr>
        <w:spacing w:line="240" w:lineRule="auto"/>
      </w:pPr>
    </w:p>
    <w:p w:rsidR="00CA02F8" w:rsidRDefault="00CA02F8" w:rsidP="00644C84">
      <w:pPr>
        <w:spacing w:line="240" w:lineRule="auto"/>
      </w:pPr>
    </w:p>
    <w:p w:rsidR="00CA02F8" w:rsidRDefault="00CA02F8" w:rsidP="00644C84">
      <w:pPr>
        <w:spacing w:line="240" w:lineRule="auto"/>
      </w:pPr>
    </w:p>
    <w:p w:rsidR="00D3612E" w:rsidRDefault="00D3612E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612E" w:rsidRDefault="00D3612E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612E" w:rsidRDefault="00D3612E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D3612E" w:rsidSect="0055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51CB3"/>
    <w:multiLevelType w:val="multilevel"/>
    <w:tmpl w:val="5E32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566F0E"/>
    <w:multiLevelType w:val="multilevel"/>
    <w:tmpl w:val="5D48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84"/>
    <w:rsid w:val="00033CA9"/>
    <w:rsid w:val="00254912"/>
    <w:rsid w:val="00557FF5"/>
    <w:rsid w:val="00644C84"/>
    <w:rsid w:val="0071743E"/>
    <w:rsid w:val="00930901"/>
    <w:rsid w:val="00BD1CD7"/>
    <w:rsid w:val="00BF5A4D"/>
    <w:rsid w:val="00CA02F8"/>
    <w:rsid w:val="00D3612E"/>
    <w:rsid w:val="00F3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84"/>
    <w:pPr>
      <w:spacing w:after="36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1CD7"/>
    <w:rPr>
      <w:b/>
      <w:bCs/>
    </w:rPr>
  </w:style>
  <w:style w:type="character" w:customStyle="1" w:styleId="hl">
    <w:name w:val="hl"/>
    <w:basedOn w:val="a0"/>
    <w:rsid w:val="00D36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84"/>
    <w:pPr>
      <w:spacing w:after="36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1CD7"/>
    <w:rPr>
      <w:b/>
      <w:bCs/>
    </w:rPr>
  </w:style>
  <w:style w:type="character" w:customStyle="1" w:styleId="hl">
    <w:name w:val="hl"/>
    <w:basedOn w:val="a0"/>
    <w:rsid w:val="00D36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26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7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3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9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64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3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4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64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77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78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1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69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17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0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49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1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38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21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56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5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37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6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36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58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1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9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2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50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19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16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62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43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9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0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74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9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23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20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6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51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04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3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33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7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5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30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0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7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34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2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75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54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721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97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66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66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8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2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90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7285">
                              <w:marLeft w:val="375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594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3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077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0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00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5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17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95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2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67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13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67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43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10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58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40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47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66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5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73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75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07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78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58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93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7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28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65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60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70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5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30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08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63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18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4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08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38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24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46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1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Adminstrahion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User</cp:lastModifiedBy>
  <cp:revision>2</cp:revision>
  <dcterms:created xsi:type="dcterms:W3CDTF">2023-04-03T06:49:00Z</dcterms:created>
  <dcterms:modified xsi:type="dcterms:W3CDTF">2023-04-03T06:49:00Z</dcterms:modified>
</cp:coreProperties>
</file>